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C059" w14:textId="77777777" w:rsidR="00932A7E" w:rsidRPr="0073487E" w:rsidRDefault="00773B5B" w:rsidP="00773B5B">
      <w:pPr>
        <w:spacing w:after="0" w:line="360" w:lineRule="auto"/>
        <w:jc w:val="both"/>
        <w:rPr>
          <w:rFonts w:ascii="Arial" w:hAnsi="Arial" w:cs="Arial"/>
          <w:sz w:val="40"/>
          <w:szCs w:val="40"/>
          <w:lang w:val="en-US"/>
        </w:rPr>
      </w:pPr>
      <w:r w:rsidRPr="0073487E">
        <w:rPr>
          <w:rFonts w:ascii="Arial" w:hAnsi="Arial" w:cs="Arial"/>
          <w:sz w:val="40"/>
          <w:szCs w:val="40"/>
          <w:lang w:val="en-US"/>
        </w:rPr>
        <w:t xml:space="preserve">TOP VT 6820 S und </w:t>
      </w:r>
      <w:r w:rsidR="00245114" w:rsidRPr="0073487E">
        <w:rPr>
          <w:rFonts w:ascii="Arial" w:hAnsi="Arial" w:cs="Arial"/>
          <w:sz w:val="40"/>
          <w:szCs w:val="40"/>
          <w:lang w:val="en-US"/>
        </w:rPr>
        <w:t xml:space="preserve">TOP </w:t>
      </w:r>
      <w:r w:rsidRPr="0073487E">
        <w:rPr>
          <w:rFonts w:ascii="Arial" w:hAnsi="Arial" w:cs="Arial"/>
          <w:sz w:val="40"/>
          <w:szCs w:val="40"/>
          <w:lang w:val="en-US"/>
        </w:rPr>
        <w:t>VT 7620 S</w:t>
      </w:r>
    </w:p>
    <w:p w14:paraId="029E0806" w14:textId="644C2286" w:rsidR="00773B5B" w:rsidRPr="0073487E" w:rsidRDefault="00932A7E" w:rsidP="00773B5B">
      <w:pPr>
        <w:spacing w:after="0" w:line="360" w:lineRule="auto"/>
        <w:jc w:val="both"/>
        <w:rPr>
          <w:rFonts w:ascii="Arial" w:hAnsi="Arial" w:cs="Arial"/>
          <w:sz w:val="34"/>
          <w:szCs w:val="34"/>
        </w:rPr>
      </w:pPr>
      <w:r w:rsidRPr="0310F69E">
        <w:rPr>
          <w:rFonts w:ascii="Arial" w:hAnsi="Arial" w:cs="Arial"/>
          <w:sz w:val="34"/>
          <w:szCs w:val="34"/>
        </w:rPr>
        <w:t>N</w:t>
      </w:r>
      <w:r w:rsidR="00245114" w:rsidRPr="0310F69E">
        <w:rPr>
          <w:rFonts w:ascii="Arial" w:hAnsi="Arial" w:cs="Arial"/>
          <w:sz w:val="34"/>
          <w:szCs w:val="34"/>
        </w:rPr>
        <w:t>eue Zweikre</w:t>
      </w:r>
      <w:r w:rsidRPr="0310F69E">
        <w:rPr>
          <w:rFonts w:ascii="Arial" w:hAnsi="Arial" w:cs="Arial"/>
          <w:sz w:val="34"/>
          <w:szCs w:val="34"/>
        </w:rPr>
        <w:t>i</w:t>
      </w:r>
      <w:r w:rsidR="00245114" w:rsidRPr="0310F69E">
        <w:rPr>
          <w:rFonts w:ascii="Arial" w:hAnsi="Arial" w:cs="Arial"/>
          <w:sz w:val="34"/>
          <w:szCs w:val="34"/>
        </w:rPr>
        <w:t>sel</w:t>
      </w:r>
      <w:r w:rsidR="00817663">
        <w:rPr>
          <w:rFonts w:ascii="Arial" w:hAnsi="Arial" w:cs="Arial"/>
          <w:sz w:val="34"/>
          <w:szCs w:val="34"/>
        </w:rPr>
        <w:t>s</w:t>
      </w:r>
      <w:r w:rsidR="00245114" w:rsidRPr="0310F69E">
        <w:rPr>
          <w:rFonts w:ascii="Arial" w:hAnsi="Arial" w:cs="Arial"/>
          <w:sz w:val="34"/>
          <w:szCs w:val="34"/>
        </w:rPr>
        <w:t>chwader</w:t>
      </w:r>
      <w:r w:rsidR="0073487E" w:rsidRPr="0310F69E">
        <w:rPr>
          <w:rFonts w:ascii="Arial" w:hAnsi="Arial" w:cs="Arial"/>
          <w:sz w:val="34"/>
          <w:szCs w:val="34"/>
        </w:rPr>
        <w:t xml:space="preserve"> liefern beste Ergebnisse </w:t>
      </w:r>
    </w:p>
    <w:p w14:paraId="03A68FAC" w14:textId="77777777" w:rsidR="00773B5B" w:rsidRPr="00773B5B" w:rsidRDefault="00773B5B" w:rsidP="00773B5B">
      <w:pPr>
        <w:spacing w:after="0" w:line="360" w:lineRule="auto"/>
        <w:jc w:val="both"/>
        <w:rPr>
          <w:rFonts w:ascii="Arial" w:hAnsi="Arial" w:cs="Arial"/>
          <w:sz w:val="24"/>
          <w:szCs w:val="24"/>
        </w:rPr>
      </w:pPr>
    </w:p>
    <w:p w14:paraId="27E26386" w14:textId="471B146A" w:rsidR="00773B5B" w:rsidRPr="00773B5B" w:rsidRDefault="00C35274" w:rsidP="00773B5B">
      <w:pPr>
        <w:spacing w:after="0" w:line="360" w:lineRule="auto"/>
        <w:jc w:val="both"/>
        <w:rPr>
          <w:rFonts w:ascii="Arial" w:hAnsi="Arial" w:cs="Arial"/>
          <w:sz w:val="24"/>
          <w:szCs w:val="24"/>
        </w:rPr>
      </w:pPr>
      <w:r>
        <w:rPr>
          <w:rFonts w:ascii="Arial" w:hAnsi="Arial" w:cs="Arial"/>
          <w:sz w:val="24"/>
          <w:szCs w:val="24"/>
        </w:rPr>
        <w:t>Bei</w:t>
      </w:r>
      <w:r w:rsidR="00773B5B" w:rsidRPr="00773B5B">
        <w:rPr>
          <w:rFonts w:ascii="Arial" w:hAnsi="Arial" w:cs="Arial"/>
          <w:sz w:val="24"/>
          <w:szCs w:val="24"/>
        </w:rPr>
        <w:t xml:space="preserve"> Pöttinger </w:t>
      </w:r>
      <w:r w:rsidR="00B36778">
        <w:rPr>
          <w:rFonts w:ascii="Arial" w:hAnsi="Arial" w:cs="Arial"/>
          <w:sz w:val="24"/>
          <w:szCs w:val="24"/>
        </w:rPr>
        <w:t xml:space="preserve">steht </w:t>
      </w:r>
      <w:r w:rsidR="00773B5B" w:rsidRPr="00773B5B">
        <w:rPr>
          <w:rFonts w:ascii="Arial" w:hAnsi="Arial" w:cs="Arial"/>
          <w:sz w:val="24"/>
          <w:szCs w:val="24"/>
        </w:rPr>
        <w:t>die Qualität des Futters</w:t>
      </w:r>
      <w:r w:rsidR="00B36778">
        <w:rPr>
          <w:rFonts w:ascii="Arial" w:hAnsi="Arial" w:cs="Arial"/>
          <w:sz w:val="24"/>
          <w:szCs w:val="24"/>
        </w:rPr>
        <w:t>, die Schonung des Bodens und eine langlebige Maschine</w:t>
      </w:r>
      <w:r w:rsidR="00773B5B" w:rsidRPr="00773B5B">
        <w:rPr>
          <w:rFonts w:ascii="Arial" w:hAnsi="Arial" w:cs="Arial"/>
          <w:sz w:val="24"/>
          <w:szCs w:val="24"/>
        </w:rPr>
        <w:t xml:space="preserve"> stets im Vordergrund</w:t>
      </w:r>
      <w:r w:rsidR="00E0386A">
        <w:rPr>
          <w:rFonts w:ascii="Arial" w:hAnsi="Arial" w:cs="Arial"/>
          <w:sz w:val="24"/>
          <w:szCs w:val="24"/>
        </w:rPr>
        <w:t xml:space="preserve"> bei der Entwicklung</w:t>
      </w:r>
      <w:r w:rsidR="00773B5B" w:rsidRPr="00773B5B">
        <w:rPr>
          <w:rFonts w:ascii="Arial" w:hAnsi="Arial" w:cs="Arial"/>
          <w:sz w:val="24"/>
          <w:szCs w:val="24"/>
        </w:rPr>
        <w:t>. Mit der Einführung der neuen Zweikreiselschwader</w:t>
      </w:r>
      <w:r w:rsidR="007A7EED">
        <w:rPr>
          <w:rFonts w:ascii="Arial" w:hAnsi="Arial" w:cs="Arial"/>
          <w:sz w:val="24"/>
          <w:szCs w:val="24"/>
        </w:rPr>
        <w:t xml:space="preserve"> mit Seitenablage</w:t>
      </w:r>
      <w:r w:rsidR="00773B5B" w:rsidRPr="00773B5B">
        <w:rPr>
          <w:rFonts w:ascii="Arial" w:hAnsi="Arial" w:cs="Arial"/>
          <w:sz w:val="24"/>
          <w:szCs w:val="24"/>
        </w:rPr>
        <w:t xml:space="preserve"> TOP VT 6820 S und </w:t>
      </w:r>
      <w:r w:rsidR="00E0386A">
        <w:rPr>
          <w:rFonts w:ascii="Arial" w:hAnsi="Arial" w:cs="Arial"/>
          <w:sz w:val="24"/>
          <w:szCs w:val="24"/>
        </w:rPr>
        <w:t xml:space="preserve">TOP </w:t>
      </w:r>
      <w:r w:rsidR="00773B5B" w:rsidRPr="00773B5B">
        <w:rPr>
          <w:rFonts w:ascii="Arial" w:hAnsi="Arial" w:cs="Arial"/>
          <w:sz w:val="24"/>
          <w:szCs w:val="24"/>
        </w:rPr>
        <w:t>VT 7620 S setzt das Unternehmen neue Maßstäbe in</w:t>
      </w:r>
      <w:r w:rsidR="000306AB">
        <w:rPr>
          <w:rFonts w:ascii="Arial" w:hAnsi="Arial" w:cs="Arial"/>
          <w:sz w:val="24"/>
          <w:szCs w:val="24"/>
        </w:rPr>
        <w:t xml:space="preserve"> diesen Bereichen. </w:t>
      </w:r>
      <w:r w:rsidR="00773B5B" w:rsidRPr="00773B5B">
        <w:rPr>
          <w:rFonts w:ascii="Arial" w:hAnsi="Arial" w:cs="Arial"/>
          <w:sz w:val="24"/>
          <w:szCs w:val="24"/>
        </w:rPr>
        <w:t>Die</w:t>
      </w:r>
      <w:r w:rsidR="00343F95">
        <w:rPr>
          <w:rFonts w:ascii="Arial" w:hAnsi="Arial" w:cs="Arial"/>
          <w:sz w:val="24"/>
          <w:szCs w:val="24"/>
        </w:rPr>
        <w:t xml:space="preserve"> neuen</w:t>
      </w:r>
      <w:r w:rsidR="00773B5B" w:rsidRPr="00773B5B">
        <w:rPr>
          <w:rFonts w:ascii="Arial" w:hAnsi="Arial" w:cs="Arial"/>
          <w:sz w:val="24"/>
          <w:szCs w:val="24"/>
        </w:rPr>
        <w:t xml:space="preserve"> </w:t>
      </w:r>
      <w:r w:rsidR="00713473">
        <w:rPr>
          <w:rFonts w:ascii="Arial" w:hAnsi="Arial" w:cs="Arial"/>
          <w:sz w:val="24"/>
          <w:szCs w:val="24"/>
        </w:rPr>
        <w:t>Schwader</w:t>
      </w:r>
      <w:r w:rsidR="00773B5B" w:rsidRPr="00773B5B">
        <w:rPr>
          <w:rFonts w:ascii="Arial" w:hAnsi="Arial" w:cs="Arial"/>
          <w:sz w:val="24"/>
          <w:szCs w:val="24"/>
        </w:rPr>
        <w:t xml:space="preserve"> sind darauf ausgelegt, große Schwade bei geringem Kraftbedarf abzulegen und dabei beste Ergebnisse zu liefern.</w:t>
      </w:r>
      <w:r w:rsidR="00654EB3">
        <w:rPr>
          <w:rFonts w:ascii="Arial" w:hAnsi="Arial" w:cs="Arial"/>
          <w:sz w:val="24"/>
          <w:szCs w:val="24"/>
        </w:rPr>
        <w:t xml:space="preserve"> Der TOP VT 6820 S </w:t>
      </w:r>
      <w:r w:rsidR="00CE3650">
        <w:rPr>
          <w:rFonts w:ascii="Arial" w:hAnsi="Arial" w:cs="Arial"/>
          <w:sz w:val="24"/>
          <w:szCs w:val="24"/>
        </w:rPr>
        <w:t xml:space="preserve">erreicht eine Arbeitsbreite von 6,80 m und der TOP VT 7620 </w:t>
      </w:r>
      <w:r w:rsidR="00297747">
        <w:rPr>
          <w:rFonts w:ascii="Arial" w:hAnsi="Arial" w:cs="Arial"/>
          <w:sz w:val="24"/>
          <w:szCs w:val="24"/>
        </w:rPr>
        <w:t>beachtliche 7,60 m.</w:t>
      </w:r>
    </w:p>
    <w:p w14:paraId="3310D254" w14:textId="77777777" w:rsidR="00773B5B" w:rsidRPr="00773B5B" w:rsidRDefault="00773B5B" w:rsidP="00773B5B">
      <w:pPr>
        <w:spacing w:after="0" w:line="360" w:lineRule="auto"/>
        <w:jc w:val="both"/>
        <w:rPr>
          <w:rFonts w:ascii="Arial" w:hAnsi="Arial" w:cs="Arial"/>
          <w:sz w:val="24"/>
          <w:szCs w:val="24"/>
        </w:rPr>
      </w:pPr>
    </w:p>
    <w:p w14:paraId="2761B61F" w14:textId="1C1BE639" w:rsidR="00773B5B" w:rsidRPr="00297747" w:rsidRDefault="00773B5B" w:rsidP="00773B5B">
      <w:pPr>
        <w:spacing w:after="0" w:line="360" w:lineRule="auto"/>
        <w:jc w:val="both"/>
        <w:rPr>
          <w:rFonts w:ascii="Arial" w:hAnsi="Arial" w:cs="Arial"/>
          <w:b/>
          <w:bCs/>
          <w:sz w:val="24"/>
          <w:szCs w:val="24"/>
        </w:rPr>
      </w:pPr>
      <w:r w:rsidRPr="00297747">
        <w:rPr>
          <w:rFonts w:ascii="Arial" w:hAnsi="Arial" w:cs="Arial"/>
          <w:b/>
          <w:bCs/>
          <w:sz w:val="24"/>
          <w:szCs w:val="24"/>
        </w:rPr>
        <w:t xml:space="preserve">Effiziente und saubere </w:t>
      </w:r>
      <w:r w:rsidR="0043547A">
        <w:rPr>
          <w:rFonts w:ascii="Arial" w:hAnsi="Arial" w:cs="Arial"/>
          <w:b/>
          <w:bCs/>
          <w:sz w:val="24"/>
          <w:szCs w:val="24"/>
        </w:rPr>
        <w:t>Rech</w:t>
      </w:r>
      <w:r w:rsidRPr="00297747">
        <w:rPr>
          <w:rFonts w:ascii="Arial" w:hAnsi="Arial" w:cs="Arial"/>
          <w:b/>
          <w:bCs/>
          <w:sz w:val="24"/>
          <w:szCs w:val="24"/>
        </w:rPr>
        <w:t>arbeit</w:t>
      </w:r>
    </w:p>
    <w:p w14:paraId="627FAE80" w14:textId="78A038D7" w:rsidR="00773B5B" w:rsidRPr="00773B5B" w:rsidRDefault="00773B5B" w:rsidP="00773B5B">
      <w:pPr>
        <w:spacing w:after="0" w:line="360" w:lineRule="auto"/>
        <w:jc w:val="both"/>
        <w:rPr>
          <w:rFonts w:ascii="Arial" w:hAnsi="Arial" w:cs="Arial"/>
          <w:sz w:val="24"/>
          <w:szCs w:val="24"/>
        </w:rPr>
      </w:pPr>
      <w:r w:rsidRPr="00773B5B">
        <w:rPr>
          <w:rFonts w:ascii="Arial" w:hAnsi="Arial" w:cs="Arial"/>
          <w:sz w:val="24"/>
          <w:szCs w:val="24"/>
        </w:rPr>
        <w:t xml:space="preserve">Die gekröpften Zinken heben das Erntegut </w:t>
      </w:r>
      <w:r w:rsidR="00607284">
        <w:rPr>
          <w:rFonts w:ascii="Arial" w:hAnsi="Arial" w:cs="Arial"/>
          <w:sz w:val="24"/>
          <w:szCs w:val="24"/>
        </w:rPr>
        <w:t>leicht</w:t>
      </w:r>
      <w:r w:rsidRPr="00773B5B">
        <w:rPr>
          <w:rFonts w:ascii="Arial" w:hAnsi="Arial" w:cs="Arial"/>
          <w:sz w:val="24"/>
          <w:szCs w:val="24"/>
        </w:rPr>
        <w:t xml:space="preserve"> an, um eine saubere Recharbeit zu gewährleisten, ohne das Futter über den Boden zu ziehen. Das standardmäßige Fünfrad-Fahrwerk in Kombination mit der kardanischen Kreiselaufhängung sorgt für eine präzise Führung der Zinken über alle Bodenunebenheiten. Optional kann ein MULTITAST Rad hinzugefügt werden, das Bodenwellen frühzeitig erkennt und den Kreisel entsprechend anhebt. Die Rechhöhe lässt sich bequem von der Traktorkabine aus elektrohydraulisch oder manuell per Handkurbel einstellen. Dabei wird optional </w:t>
      </w:r>
      <w:r w:rsidR="00A6576B">
        <w:rPr>
          <w:rFonts w:ascii="Arial" w:hAnsi="Arial" w:cs="Arial"/>
          <w:sz w:val="24"/>
          <w:szCs w:val="24"/>
        </w:rPr>
        <w:t xml:space="preserve">zum Kreiselfahrwerk </w:t>
      </w:r>
      <w:r w:rsidRPr="00773B5B">
        <w:rPr>
          <w:rFonts w:ascii="Arial" w:hAnsi="Arial" w:cs="Arial"/>
          <w:sz w:val="24"/>
          <w:szCs w:val="24"/>
        </w:rPr>
        <w:t xml:space="preserve">auch das MULTITAST Rad automatisch mitverstellt. </w:t>
      </w:r>
      <w:r w:rsidR="00B359A1">
        <w:rPr>
          <w:rFonts w:ascii="Arial" w:hAnsi="Arial" w:cs="Arial"/>
          <w:sz w:val="24"/>
          <w:szCs w:val="24"/>
        </w:rPr>
        <w:t>Die</w:t>
      </w:r>
      <w:r w:rsidRPr="00773B5B">
        <w:rPr>
          <w:rFonts w:ascii="Arial" w:hAnsi="Arial" w:cs="Arial"/>
          <w:sz w:val="24"/>
          <w:szCs w:val="24"/>
        </w:rPr>
        <w:t xml:space="preserve"> optionale Federentlastung trägt zusätzlich zu einem ruhigen Lauf der Kreisel in Arbeitsstellung bei.</w:t>
      </w:r>
    </w:p>
    <w:p w14:paraId="575643F5" w14:textId="77777777" w:rsidR="00773B5B" w:rsidRPr="00773B5B" w:rsidRDefault="00773B5B" w:rsidP="00773B5B">
      <w:pPr>
        <w:spacing w:after="0" w:line="360" w:lineRule="auto"/>
        <w:jc w:val="both"/>
        <w:rPr>
          <w:rFonts w:ascii="Arial" w:hAnsi="Arial" w:cs="Arial"/>
          <w:sz w:val="24"/>
          <w:szCs w:val="24"/>
        </w:rPr>
      </w:pPr>
    </w:p>
    <w:p w14:paraId="2379F794" w14:textId="77777777" w:rsidR="00773B5B" w:rsidRPr="00B359A1" w:rsidRDefault="00773B5B" w:rsidP="00773B5B">
      <w:pPr>
        <w:spacing w:after="0" w:line="360" w:lineRule="auto"/>
        <w:jc w:val="both"/>
        <w:rPr>
          <w:rFonts w:ascii="Arial" w:hAnsi="Arial" w:cs="Arial"/>
          <w:b/>
          <w:bCs/>
          <w:sz w:val="24"/>
          <w:szCs w:val="24"/>
        </w:rPr>
      </w:pPr>
      <w:r w:rsidRPr="00B359A1">
        <w:rPr>
          <w:rFonts w:ascii="Arial" w:hAnsi="Arial" w:cs="Arial"/>
          <w:b/>
          <w:bCs/>
          <w:sz w:val="24"/>
          <w:szCs w:val="24"/>
        </w:rPr>
        <w:t>Vielseitigkeit im Einsatz</w:t>
      </w:r>
    </w:p>
    <w:p w14:paraId="58A0EA81" w14:textId="7D6B651F" w:rsidR="00773B5B" w:rsidRPr="00773B5B" w:rsidRDefault="004A3CEC" w:rsidP="00773B5B">
      <w:pPr>
        <w:spacing w:after="0" w:line="360" w:lineRule="auto"/>
        <w:jc w:val="both"/>
        <w:rPr>
          <w:rFonts w:ascii="Arial" w:hAnsi="Arial" w:cs="Arial"/>
          <w:sz w:val="24"/>
          <w:szCs w:val="24"/>
        </w:rPr>
      </w:pPr>
      <w:r>
        <w:rPr>
          <w:rFonts w:ascii="Arial" w:hAnsi="Arial" w:cs="Arial"/>
          <w:sz w:val="24"/>
          <w:szCs w:val="24"/>
        </w:rPr>
        <w:t>Dank der Zweischwadfunktion</w:t>
      </w:r>
      <w:r w:rsidR="00773B5B" w:rsidRPr="0310F69E">
        <w:rPr>
          <w:rFonts w:ascii="Arial" w:hAnsi="Arial" w:cs="Arial"/>
          <w:sz w:val="24"/>
          <w:szCs w:val="24"/>
        </w:rPr>
        <w:t xml:space="preserve"> </w:t>
      </w:r>
      <w:r w:rsidR="007035C4" w:rsidRPr="0310F69E">
        <w:rPr>
          <w:rFonts w:ascii="Arial" w:hAnsi="Arial" w:cs="Arial"/>
          <w:sz w:val="24"/>
          <w:szCs w:val="24"/>
        </w:rPr>
        <w:t>können</w:t>
      </w:r>
      <w:r w:rsidR="00773B5B" w:rsidRPr="0310F69E">
        <w:rPr>
          <w:rFonts w:ascii="Arial" w:hAnsi="Arial" w:cs="Arial"/>
          <w:sz w:val="24"/>
          <w:szCs w:val="24"/>
        </w:rPr>
        <w:t xml:space="preserve"> Nachtschwaden ab</w:t>
      </w:r>
      <w:r w:rsidR="002F5775" w:rsidRPr="0310F69E">
        <w:rPr>
          <w:rFonts w:ascii="Arial" w:hAnsi="Arial" w:cs="Arial"/>
          <w:sz w:val="24"/>
          <w:szCs w:val="24"/>
        </w:rPr>
        <w:t>gelegt o</w:t>
      </w:r>
      <w:r w:rsidR="00773B5B" w:rsidRPr="0310F69E">
        <w:rPr>
          <w:rFonts w:ascii="Arial" w:hAnsi="Arial" w:cs="Arial"/>
          <w:sz w:val="24"/>
          <w:szCs w:val="24"/>
        </w:rPr>
        <w:t>der die Maschinen in Heu oder Stroh ein</w:t>
      </w:r>
      <w:r w:rsidR="002F5775" w:rsidRPr="0310F69E">
        <w:rPr>
          <w:rFonts w:ascii="Arial" w:hAnsi="Arial" w:cs="Arial"/>
          <w:sz w:val="24"/>
          <w:szCs w:val="24"/>
        </w:rPr>
        <w:t>gesetzt werden</w:t>
      </w:r>
      <w:r w:rsidR="00773B5B" w:rsidRPr="0310F69E">
        <w:rPr>
          <w:rFonts w:ascii="Arial" w:hAnsi="Arial" w:cs="Arial"/>
          <w:sz w:val="24"/>
          <w:szCs w:val="24"/>
        </w:rPr>
        <w:t xml:space="preserve">. Diese Flexibilität ermöglicht </w:t>
      </w:r>
      <w:r w:rsidR="00012A38" w:rsidRPr="0310F69E">
        <w:rPr>
          <w:rFonts w:ascii="Arial" w:hAnsi="Arial" w:cs="Arial"/>
          <w:sz w:val="24"/>
          <w:szCs w:val="24"/>
        </w:rPr>
        <w:t xml:space="preserve">eine Anpassung </w:t>
      </w:r>
      <w:r w:rsidR="00773B5B" w:rsidRPr="0310F69E">
        <w:rPr>
          <w:rFonts w:ascii="Arial" w:hAnsi="Arial" w:cs="Arial"/>
          <w:sz w:val="24"/>
          <w:szCs w:val="24"/>
        </w:rPr>
        <w:t>an unterschiedliche Erntebedingungen und stets das beste Ergebnis zu erzielen.</w:t>
      </w:r>
    </w:p>
    <w:p w14:paraId="30514D67" w14:textId="77777777" w:rsidR="00773B5B" w:rsidRPr="00773B5B" w:rsidRDefault="00773B5B" w:rsidP="00773B5B">
      <w:pPr>
        <w:spacing w:after="0" w:line="360" w:lineRule="auto"/>
        <w:jc w:val="both"/>
        <w:rPr>
          <w:rFonts w:ascii="Arial" w:hAnsi="Arial" w:cs="Arial"/>
          <w:sz w:val="24"/>
          <w:szCs w:val="24"/>
        </w:rPr>
      </w:pPr>
    </w:p>
    <w:p w14:paraId="3A132988" w14:textId="77777777" w:rsidR="00773B5B" w:rsidRPr="00717999" w:rsidRDefault="00773B5B" w:rsidP="007C50D9">
      <w:pPr>
        <w:keepNext/>
        <w:spacing w:after="0" w:line="360" w:lineRule="auto"/>
        <w:jc w:val="both"/>
        <w:rPr>
          <w:rFonts w:ascii="Arial" w:hAnsi="Arial" w:cs="Arial"/>
          <w:b/>
          <w:bCs/>
          <w:sz w:val="24"/>
          <w:szCs w:val="24"/>
        </w:rPr>
      </w:pPr>
      <w:r w:rsidRPr="00717999">
        <w:rPr>
          <w:rFonts w:ascii="Arial" w:hAnsi="Arial" w:cs="Arial"/>
          <w:b/>
          <w:bCs/>
          <w:sz w:val="24"/>
          <w:szCs w:val="24"/>
        </w:rPr>
        <w:lastRenderedPageBreak/>
        <w:t>Komfortable Bedienung und hohe Wendigkeit</w:t>
      </w:r>
    </w:p>
    <w:p w14:paraId="3957CCC7" w14:textId="376ED70B" w:rsidR="00773B5B" w:rsidRPr="00773B5B" w:rsidRDefault="00773B5B" w:rsidP="007C50D9">
      <w:pPr>
        <w:keepNext/>
        <w:spacing w:after="0" w:line="360" w:lineRule="auto"/>
        <w:jc w:val="both"/>
        <w:rPr>
          <w:rFonts w:ascii="Arial" w:hAnsi="Arial" w:cs="Arial"/>
          <w:sz w:val="24"/>
          <w:szCs w:val="24"/>
        </w:rPr>
      </w:pPr>
      <w:r w:rsidRPr="00773B5B">
        <w:rPr>
          <w:rFonts w:ascii="Arial" w:hAnsi="Arial" w:cs="Arial"/>
          <w:sz w:val="24"/>
          <w:szCs w:val="24"/>
        </w:rPr>
        <w:t>Für die Aushebung der Kreisel ist ein doppelt</w:t>
      </w:r>
      <w:r w:rsidR="00717999">
        <w:rPr>
          <w:rFonts w:ascii="Arial" w:hAnsi="Arial" w:cs="Arial"/>
          <w:sz w:val="24"/>
          <w:szCs w:val="24"/>
        </w:rPr>
        <w:t>-</w:t>
      </w:r>
      <w:r w:rsidRPr="00773B5B">
        <w:rPr>
          <w:rFonts w:ascii="Arial" w:hAnsi="Arial" w:cs="Arial"/>
          <w:sz w:val="24"/>
          <w:szCs w:val="24"/>
        </w:rPr>
        <w:t>wirkender Anschluss mit Schwimmstellung am Traktor notwendig. Beide Kreisel werden über eine Schrittfolgesteuerung nacheinander ausgehoben und gesenkt. Dank der Basicline Vorwahlschaltung können die Kreiseleinheiten auch einzeln ausgehoben oder abgesenkt werden, was besonders bei Restflächen oder Randschwaden praktisch ist.</w:t>
      </w:r>
    </w:p>
    <w:p w14:paraId="7857B3F9" w14:textId="77777777" w:rsidR="00773B5B" w:rsidRPr="00773B5B" w:rsidRDefault="00773B5B" w:rsidP="00773B5B">
      <w:pPr>
        <w:spacing w:after="0" w:line="360" w:lineRule="auto"/>
        <w:jc w:val="both"/>
        <w:rPr>
          <w:rFonts w:ascii="Arial" w:hAnsi="Arial" w:cs="Arial"/>
          <w:sz w:val="24"/>
          <w:szCs w:val="24"/>
        </w:rPr>
      </w:pPr>
    </w:p>
    <w:p w14:paraId="57A054D0" w14:textId="1054FB86" w:rsidR="00773B5B" w:rsidRPr="00773B5B" w:rsidRDefault="00773B5B" w:rsidP="00773B5B">
      <w:pPr>
        <w:spacing w:after="0" w:line="360" w:lineRule="auto"/>
        <w:jc w:val="both"/>
        <w:rPr>
          <w:rFonts w:ascii="Arial" w:hAnsi="Arial" w:cs="Arial"/>
          <w:sz w:val="24"/>
          <w:szCs w:val="24"/>
        </w:rPr>
      </w:pPr>
      <w:r w:rsidRPr="00773B5B">
        <w:rPr>
          <w:rFonts w:ascii="Arial" w:hAnsi="Arial" w:cs="Arial"/>
          <w:sz w:val="24"/>
          <w:szCs w:val="24"/>
        </w:rPr>
        <w:t xml:space="preserve">Die </w:t>
      </w:r>
      <w:r w:rsidR="00BD4A44">
        <w:rPr>
          <w:rFonts w:ascii="Arial" w:hAnsi="Arial" w:cs="Arial"/>
          <w:sz w:val="24"/>
          <w:szCs w:val="24"/>
        </w:rPr>
        <w:t>TOP</w:t>
      </w:r>
      <w:r w:rsidRPr="00773B5B">
        <w:rPr>
          <w:rFonts w:ascii="Arial" w:hAnsi="Arial" w:cs="Arial"/>
          <w:sz w:val="24"/>
          <w:szCs w:val="24"/>
        </w:rPr>
        <w:t xml:space="preserve"> überzeugen zudem durch ihre hohe Wendigkeit: Das gelenkte Fahrwerk ermöglicht einen Lenkeinschlag von 80°, sodass der Schwader der Traktorspur genau folgt. Mit einer Bodenfreiheit von 50 cm können Querschwade </w:t>
      </w:r>
      <w:r w:rsidR="006319DE">
        <w:rPr>
          <w:rFonts w:ascii="Arial" w:hAnsi="Arial" w:cs="Arial"/>
          <w:sz w:val="24"/>
          <w:szCs w:val="24"/>
        </w:rPr>
        <w:t>leicht</w:t>
      </w:r>
      <w:r w:rsidRPr="00773B5B">
        <w:rPr>
          <w:rFonts w:ascii="Arial" w:hAnsi="Arial" w:cs="Arial"/>
          <w:sz w:val="24"/>
          <w:szCs w:val="24"/>
        </w:rPr>
        <w:t xml:space="preserve"> überfahren werden. Für einen komfortablen und sicheren Transport klappt das Schwadtuch automatisch ein, und die Transporthöhe bleibt unter 4</w:t>
      </w:r>
      <w:r w:rsidR="00587D82">
        <w:rPr>
          <w:rFonts w:ascii="Arial" w:hAnsi="Arial" w:cs="Arial"/>
          <w:sz w:val="24"/>
          <w:szCs w:val="24"/>
        </w:rPr>
        <w:t>,00</w:t>
      </w:r>
      <w:r w:rsidRPr="00773B5B">
        <w:rPr>
          <w:rFonts w:ascii="Arial" w:hAnsi="Arial" w:cs="Arial"/>
          <w:sz w:val="24"/>
          <w:szCs w:val="24"/>
        </w:rPr>
        <w:t xml:space="preserve"> Meter – ganz ohne Absteigen.</w:t>
      </w:r>
    </w:p>
    <w:p w14:paraId="3CE2850E" w14:textId="77777777" w:rsidR="00773B5B" w:rsidRPr="00773B5B" w:rsidRDefault="00773B5B" w:rsidP="00773B5B">
      <w:pPr>
        <w:spacing w:after="0" w:line="360" w:lineRule="auto"/>
        <w:jc w:val="both"/>
        <w:rPr>
          <w:rFonts w:ascii="Arial" w:hAnsi="Arial" w:cs="Arial"/>
          <w:sz w:val="24"/>
          <w:szCs w:val="24"/>
        </w:rPr>
      </w:pPr>
    </w:p>
    <w:p w14:paraId="568D36DA" w14:textId="116ACF96" w:rsidR="00773B5B" w:rsidRPr="00773B5B" w:rsidRDefault="00773B5B" w:rsidP="00773B5B">
      <w:pPr>
        <w:spacing w:after="0" w:line="360" w:lineRule="auto"/>
        <w:jc w:val="both"/>
        <w:rPr>
          <w:rFonts w:ascii="Arial" w:hAnsi="Arial" w:cs="Arial"/>
          <w:sz w:val="24"/>
          <w:szCs w:val="24"/>
        </w:rPr>
      </w:pPr>
      <w:r w:rsidRPr="00773B5B">
        <w:rPr>
          <w:rFonts w:ascii="Arial" w:hAnsi="Arial" w:cs="Arial"/>
          <w:sz w:val="24"/>
          <w:szCs w:val="24"/>
        </w:rPr>
        <w:t xml:space="preserve">Pöttinger, </w:t>
      </w:r>
      <w:r w:rsidR="001D29E7">
        <w:rPr>
          <w:rFonts w:ascii="Arial" w:hAnsi="Arial" w:cs="Arial"/>
          <w:sz w:val="24"/>
          <w:szCs w:val="24"/>
        </w:rPr>
        <w:t>der</w:t>
      </w:r>
      <w:r w:rsidRPr="00773B5B">
        <w:rPr>
          <w:rFonts w:ascii="Arial" w:hAnsi="Arial" w:cs="Arial"/>
          <w:sz w:val="24"/>
          <w:szCs w:val="24"/>
        </w:rPr>
        <w:t xml:space="preserve"> Grünlandspezialist, legt großen Wert auf beste Bodenanpassung und schonende Futterbehandlung. Die neuen Schwader TOP VT 6820 S und </w:t>
      </w:r>
      <w:r w:rsidR="001D29E7">
        <w:rPr>
          <w:rFonts w:ascii="Arial" w:hAnsi="Arial" w:cs="Arial"/>
          <w:sz w:val="24"/>
          <w:szCs w:val="24"/>
        </w:rPr>
        <w:t xml:space="preserve">TOP </w:t>
      </w:r>
      <w:r w:rsidRPr="00773B5B">
        <w:rPr>
          <w:rFonts w:ascii="Arial" w:hAnsi="Arial" w:cs="Arial"/>
          <w:sz w:val="24"/>
          <w:szCs w:val="24"/>
        </w:rPr>
        <w:t xml:space="preserve">VT 7620 S sind die ideale Wahl für </w:t>
      </w:r>
      <w:r w:rsidR="001D29E7">
        <w:rPr>
          <w:rFonts w:ascii="Arial" w:hAnsi="Arial" w:cs="Arial"/>
          <w:sz w:val="24"/>
          <w:szCs w:val="24"/>
        </w:rPr>
        <w:t xml:space="preserve">eine effiziente und erfolgreiche Ernte. </w:t>
      </w:r>
    </w:p>
    <w:p w14:paraId="027E218A" w14:textId="77777777" w:rsidR="00773B5B" w:rsidRPr="00773B5B" w:rsidRDefault="00773B5B" w:rsidP="00773B5B">
      <w:pPr>
        <w:spacing w:after="0" w:line="360" w:lineRule="auto"/>
        <w:jc w:val="both"/>
        <w:rPr>
          <w:rFonts w:ascii="Arial" w:hAnsi="Arial" w:cs="Arial"/>
          <w:sz w:val="24"/>
          <w:szCs w:val="24"/>
        </w:rPr>
      </w:pPr>
    </w:p>
    <w:p w14:paraId="7860D05A" w14:textId="3C53D575" w:rsidR="00935CC9" w:rsidRDefault="00935CC9" w:rsidP="009C18E6">
      <w:pPr>
        <w:spacing w:after="0" w:line="360" w:lineRule="auto"/>
        <w:ind w:right="283"/>
        <w:rPr>
          <w:rFonts w:ascii="Arial" w:hAnsi="Arial" w:cs="Arial"/>
          <w:b/>
          <w:sz w:val="24"/>
          <w:szCs w:val="24"/>
        </w:rPr>
      </w:pPr>
      <w:r w:rsidRPr="00D90A42">
        <w:rPr>
          <w:rFonts w:ascii="Arial" w:hAnsi="Arial" w:cs="Arial"/>
          <w:b/>
          <w:sz w:val="24"/>
          <w:szCs w:val="24"/>
        </w:rPr>
        <w:t>Bildvorschau:</w:t>
      </w:r>
    </w:p>
    <w:p w14:paraId="73EE0173" w14:textId="77777777" w:rsidR="00AA6F87" w:rsidRDefault="00AA6F87" w:rsidP="009C18E6">
      <w:pPr>
        <w:spacing w:after="0" w:line="36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6A002A" w14:paraId="750901B0" w14:textId="77777777" w:rsidTr="003D56C0">
        <w:tc>
          <w:tcPr>
            <w:tcW w:w="4531" w:type="dxa"/>
          </w:tcPr>
          <w:p w14:paraId="10D54F98" w14:textId="77A860B4" w:rsidR="006A002A" w:rsidRDefault="00A258DC" w:rsidP="003D56C0">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9264" behindDoc="0" locked="0" layoutInCell="1" allowOverlap="1" wp14:anchorId="2C84162C" wp14:editId="0A7BC8FD">
                  <wp:simplePos x="0" y="0"/>
                  <wp:positionH relativeFrom="column">
                    <wp:posOffset>323850</wp:posOffset>
                  </wp:positionH>
                  <wp:positionV relativeFrom="paragraph">
                    <wp:posOffset>52705</wp:posOffset>
                  </wp:positionV>
                  <wp:extent cx="2069100" cy="1381125"/>
                  <wp:effectExtent l="0" t="0" r="7620" b="0"/>
                  <wp:wrapNone/>
                  <wp:docPr id="15177481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9100" cy="1381125"/>
                          </a:xfrm>
                          <a:prstGeom prst="rect">
                            <a:avLst/>
                          </a:prstGeom>
                          <a:noFill/>
                          <a:ln>
                            <a:noFill/>
                          </a:ln>
                        </pic:spPr>
                      </pic:pic>
                    </a:graphicData>
                  </a:graphic>
                </wp:anchor>
              </w:drawing>
            </w:r>
          </w:p>
          <w:p w14:paraId="00B52361" w14:textId="11654F69" w:rsidR="00A258DC" w:rsidRDefault="00A258DC" w:rsidP="003D56C0">
            <w:pPr>
              <w:autoSpaceDE w:val="0"/>
              <w:autoSpaceDN w:val="0"/>
              <w:adjustRightInd w:val="0"/>
              <w:spacing w:line="360" w:lineRule="auto"/>
              <w:ind w:right="283"/>
              <w:rPr>
                <w:rFonts w:ascii="Arial" w:hAnsi="Arial" w:cs="Arial"/>
                <w:b/>
                <w:lang w:val="it-IT"/>
              </w:rPr>
            </w:pPr>
          </w:p>
          <w:p w14:paraId="66E1AFAF" w14:textId="77777777" w:rsidR="00A258DC" w:rsidRDefault="00A258DC" w:rsidP="003D56C0">
            <w:pPr>
              <w:autoSpaceDE w:val="0"/>
              <w:autoSpaceDN w:val="0"/>
              <w:adjustRightInd w:val="0"/>
              <w:spacing w:line="360" w:lineRule="auto"/>
              <w:ind w:right="283"/>
              <w:rPr>
                <w:rFonts w:ascii="Arial" w:hAnsi="Arial" w:cs="Arial"/>
                <w:b/>
                <w:lang w:val="it-IT"/>
              </w:rPr>
            </w:pPr>
          </w:p>
          <w:p w14:paraId="4A8164A7" w14:textId="77777777" w:rsidR="00A258DC" w:rsidRDefault="00A258DC" w:rsidP="003D56C0">
            <w:pPr>
              <w:autoSpaceDE w:val="0"/>
              <w:autoSpaceDN w:val="0"/>
              <w:adjustRightInd w:val="0"/>
              <w:spacing w:line="360" w:lineRule="auto"/>
              <w:ind w:right="283"/>
              <w:rPr>
                <w:rFonts w:ascii="Arial" w:hAnsi="Arial" w:cs="Arial"/>
                <w:b/>
                <w:lang w:val="it-IT"/>
              </w:rPr>
            </w:pPr>
          </w:p>
          <w:p w14:paraId="3E23C40C" w14:textId="77777777" w:rsidR="00A258DC" w:rsidRDefault="00A258DC" w:rsidP="003D56C0">
            <w:pPr>
              <w:autoSpaceDE w:val="0"/>
              <w:autoSpaceDN w:val="0"/>
              <w:adjustRightInd w:val="0"/>
              <w:spacing w:line="360" w:lineRule="auto"/>
              <w:ind w:right="283"/>
              <w:rPr>
                <w:rFonts w:ascii="Arial" w:hAnsi="Arial" w:cs="Arial"/>
                <w:b/>
                <w:lang w:val="it-IT"/>
              </w:rPr>
            </w:pPr>
          </w:p>
          <w:p w14:paraId="5DB2E5D2" w14:textId="7DB72F8E" w:rsidR="006A002A" w:rsidRDefault="006A002A" w:rsidP="003D56C0">
            <w:pPr>
              <w:autoSpaceDE w:val="0"/>
              <w:autoSpaceDN w:val="0"/>
              <w:adjustRightInd w:val="0"/>
              <w:spacing w:line="360" w:lineRule="auto"/>
              <w:ind w:right="283"/>
              <w:rPr>
                <w:rFonts w:ascii="Arial" w:hAnsi="Arial" w:cs="Arial"/>
                <w:b/>
                <w:lang w:val="it-IT"/>
              </w:rPr>
            </w:pPr>
          </w:p>
          <w:p w14:paraId="332783E1" w14:textId="77777777" w:rsidR="006A002A" w:rsidRDefault="006A002A" w:rsidP="003D56C0">
            <w:pPr>
              <w:autoSpaceDE w:val="0"/>
              <w:autoSpaceDN w:val="0"/>
              <w:adjustRightInd w:val="0"/>
              <w:spacing w:line="360" w:lineRule="auto"/>
              <w:ind w:right="283"/>
              <w:rPr>
                <w:rFonts w:ascii="Arial" w:hAnsi="Arial" w:cs="Arial"/>
                <w:b/>
                <w:lang w:val="it-IT"/>
              </w:rPr>
            </w:pPr>
          </w:p>
        </w:tc>
        <w:tc>
          <w:tcPr>
            <w:tcW w:w="4531" w:type="dxa"/>
          </w:tcPr>
          <w:p w14:paraId="0DFB195F" w14:textId="285366C7" w:rsidR="006A002A" w:rsidRDefault="00A258DC" w:rsidP="003D56C0">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8240" behindDoc="0" locked="0" layoutInCell="1" allowOverlap="1" wp14:anchorId="1FDB0886" wp14:editId="7F295A03">
                  <wp:simplePos x="0" y="0"/>
                  <wp:positionH relativeFrom="column">
                    <wp:posOffset>202565</wp:posOffset>
                  </wp:positionH>
                  <wp:positionV relativeFrom="paragraph">
                    <wp:posOffset>71755</wp:posOffset>
                  </wp:positionV>
                  <wp:extent cx="2012022" cy="1343025"/>
                  <wp:effectExtent l="0" t="0" r="7620" b="0"/>
                  <wp:wrapNone/>
                  <wp:docPr id="38525880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2022" cy="1343025"/>
                          </a:xfrm>
                          <a:prstGeom prst="rect">
                            <a:avLst/>
                          </a:prstGeom>
                          <a:noFill/>
                          <a:ln>
                            <a:noFill/>
                          </a:ln>
                        </pic:spPr>
                      </pic:pic>
                    </a:graphicData>
                  </a:graphic>
                </wp:anchor>
              </w:drawing>
            </w:r>
          </w:p>
        </w:tc>
      </w:tr>
      <w:tr w:rsidR="006A002A" w:rsidRPr="00957EBB" w14:paraId="12AEF370" w14:textId="77777777" w:rsidTr="003D56C0">
        <w:tc>
          <w:tcPr>
            <w:tcW w:w="4531" w:type="dxa"/>
          </w:tcPr>
          <w:p w14:paraId="7592B545" w14:textId="65DC0DCD" w:rsidR="006A002A" w:rsidRPr="00A258DC" w:rsidRDefault="00F56570" w:rsidP="003D56C0">
            <w:pPr>
              <w:autoSpaceDE w:val="0"/>
              <w:autoSpaceDN w:val="0"/>
              <w:adjustRightInd w:val="0"/>
              <w:ind w:right="284"/>
              <w:jc w:val="center"/>
              <w:rPr>
                <w:rFonts w:ascii="Arial" w:hAnsi="Arial" w:cs="Arial"/>
                <w:bCs/>
              </w:rPr>
            </w:pPr>
            <w:r w:rsidRPr="00A258DC">
              <w:rPr>
                <w:rFonts w:ascii="Arial" w:hAnsi="Arial" w:cs="Arial"/>
                <w:bCs/>
              </w:rPr>
              <w:t xml:space="preserve">TOP VT </w:t>
            </w:r>
            <w:r w:rsidR="002C50A8" w:rsidRPr="00A258DC">
              <w:rPr>
                <w:rFonts w:ascii="Arial" w:hAnsi="Arial" w:cs="Arial"/>
                <w:bCs/>
              </w:rPr>
              <w:t>6820 S</w:t>
            </w:r>
            <w:r w:rsidR="007A066F" w:rsidRPr="00A258DC">
              <w:rPr>
                <w:rFonts w:ascii="Arial" w:hAnsi="Arial" w:cs="Arial"/>
                <w:bCs/>
              </w:rPr>
              <w:t xml:space="preserve"> für saubere Recharbeit</w:t>
            </w:r>
          </w:p>
        </w:tc>
        <w:tc>
          <w:tcPr>
            <w:tcW w:w="4531" w:type="dxa"/>
          </w:tcPr>
          <w:p w14:paraId="18410D7B" w14:textId="7F16250C" w:rsidR="006A002A" w:rsidRPr="00A258DC" w:rsidRDefault="00660B8B" w:rsidP="003D56C0">
            <w:pPr>
              <w:autoSpaceDE w:val="0"/>
              <w:autoSpaceDN w:val="0"/>
              <w:adjustRightInd w:val="0"/>
              <w:ind w:right="284"/>
              <w:jc w:val="center"/>
              <w:rPr>
                <w:rFonts w:ascii="Arial" w:hAnsi="Arial" w:cs="Arial"/>
                <w:bCs/>
              </w:rPr>
            </w:pPr>
            <w:r w:rsidRPr="00A258DC">
              <w:rPr>
                <w:rFonts w:ascii="Arial" w:hAnsi="Arial" w:cs="Arial"/>
                <w:bCs/>
              </w:rPr>
              <w:t>TOP VT 7620 S für beste Bodenanpassung und schonende Futterbehandlung</w:t>
            </w:r>
          </w:p>
        </w:tc>
      </w:tr>
      <w:tr w:rsidR="006A002A" w:rsidRPr="00974DF3" w14:paraId="0A300D1A" w14:textId="77777777" w:rsidTr="003D56C0">
        <w:tc>
          <w:tcPr>
            <w:tcW w:w="4531" w:type="dxa"/>
          </w:tcPr>
          <w:p w14:paraId="5CBDDBAA" w14:textId="47D141DE" w:rsidR="006A002A" w:rsidRPr="00A258DC" w:rsidRDefault="00ED233A" w:rsidP="003D56C0">
            <w:pPr>
              <w:autoSpaceDE w:val="0"/>
              <w:autoSpaceDN w:val="0"/>
              <w:adjustRightInd w:val="0"/>
              <w:ind w:right="284"/>
              <w:jc w:val="center"/>
              <w:rPr>
                <w:rFonts w:ascii="Arial" w:hAnsi="Arial" w:cs="Arial"/>
                <w:bCs/>
              </w:rPr>
            </w:pPr>
            <w:r w:rsidRPr="00A258DC">
              <w:rPr>
                <w:rFonts w:ascii="Arial" w:hAnsi="Arial" w:cs="Arial"/>
                <w:bCs/>
              </w:rPr>
              <w:t>https://www.poettinger.at/de_at/newsroom/pressebild/135620</w:t>
            </w:r>
          </w:p>
        </w:tc>
        <w:tc>
          <w:tcPr>
            <w:tcW w:w="4531" w:type="dxa"/>
          </w:tcPr>
          <w:p w14:paraId="7AA0E9A3" w14:textId="1E109EBF" w:rsidR="006A002A" w:rsidRPr="00A258DC" w:rsidRDefault="00ED233A" w:rsidP="003D56C0">
            <w:pPr>
              <w:autoSpaceDE w:val="0"/>
              <w:autoSpaceDN w:val="0"/>
              <w:adjustRightInd w:val="0"/>
              <w:ind w:right="284"/>
              <w:jc w:val="center"/>
              <w:rPr>
                <w:rFonts w:ascii="Arial" w:hAnsi="Arial" w:cs="Arial"/>
                <w:bCs/>
              </w:rPr>
            </w:pPr>
            <w:r w:rsidRPr="00A258DC">
              <w:rPr>
                <w:rFonts w:ascii="Arial" w:hAnsi="Arial" w:cs="Arial"/>
              </w:rPr>
              <w:t>https://www.poettinger.at/de_at/newsroom/pressebild/135619</w:t>
            </w: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53C37A2F" w14:textId="460DDEF4" w:rsidR="006A6EB1" w:rsidRPr="00B560A2" w:rsidRDefault="00935CC9" w:rsidP="00B560A2">
      <w:pPr>
        <w:autoSpaceDE w:val="0"/>
        <w:autoSpaceDN w:val="0"/>
        <w:adjustRightInd w:val="0"/>
        <w:spacing w:after="0" w:line="360" w:lineRule="auto"/>
        <w:ind w:right="283"/>
        <w:rPr>
          <w:rFonts w:ascii="Arial" w:hAnsi="Arial" w:cs="Arial"/>
          <w:bCs/>
          <w:sz w:val="24"/>
          <w:szCs w:val="24"/>
        </w:rPr>
      </w:pPr>
      <w:r w:rsidRPr="00935CC9">
        <w:rPr>
          <w:rFonts w:ascii="Arial" w:hAnsi="Arial" w:cs="Arial"/>
          <w:bCs/>
          <w:sz w:val="24"/>
          <w:szCs w:val="24"/>
        </w:rPr>
        <w:t xml:space="preserve">Weitere druckoptimierte Bilder: </w:t>
      </w:r>
      <w:hyperlink r:id="rId13" w:history="1">
        <w:r w:rsidRPr="00935CC9">
          <w:rPr>
            <w:rStyle w:val="Hyperlink"/>
            <w:rFonts w:ascii="Arial" w:hAnsi="Arial" w:cs="Arial"/>
            <w:bCs/>
            <w:sz w:val="24"/>
            <w:szCs w:val="24"/>
          </w:rPr>
          <w:t>www.poettinger.at/presse</w:t>
        </w:r>
      </w:hyperlink>
    </w:p>
    <w:sectPr w:rsidR="006A6EB1" w:rsidRPr="00B560A2" w:rsidSect="0081000B">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C2CB" w14:textId="77777777" w:rsidR="00070343" w:rsidRDefault="00070343" w:rsidP="00D1684D">
      <w:pPr>
        <w:spacing w:after="0" w:line="240" w:lineRule="auto"/>
      </w:pPr>
      <w:r>
        <w:separator/>
      </w:r>
    </w:p>
  </w:endnote>
  <w:endnote w:type="continuationSeparator" w:id="0">
    <w:p w14:paraId="1688097B" w14:textId="77777777" w:rsidR="00070343" w:rsidRDefault="00070343" w:rsidP="00D1684D">
      <w:pPr>
        <w:spacing w:after="0" w:line="240" w:lineRule="auto"/>
      </w:pPr>
      <w:r>
        <w:continuationSeparator/>
      </w:r>
    </w:p>
  </w:endnote>
  <w:endnote w:type="continuationNotice" w:id="1">
    <w:p w14:paraId="69C00EA0" w14:textId="77777777" w:rsidR="00070343" w:rsidRDefault="00070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7C74" w14:textId="77777777" w:rsidR="00E37677" w:rsidRDefault="00E37677" w:rsidP="00303070">
    <w:pPr>
      <w:spacing w:after="0" w:line="240" w:lineRule="auto"/>
      <w:rPr>
        <w:rFonts w:ascii="Arial" w:hAnsi="Arial" w:cs="Arial"/>
        <w:b/>
        <w:sz w:val="18"/>
        <w:szCs w:val="18"/>
      </w:rPr>
    </w:pPr>
  </w:p>
  <w:p w14:paraId="48310435" w14:textId="49F528BB" w:rsidR="003D082E" w:rsidRPr="00935565" w:rsidRDefault="003D082E" w:rsidP="00303070">
    <w:pPr>
      <w:spacing w:after="0" w:line="240" w:lineRule="auto"/>
      <w:rPr>
        <w:rFonts w:ascii="Arial" w:hAnsi="Arial" w:cs="Arial"/>
        <w:b/>
        <w:sz w:val="18"/>
        <w:szCs w:val="18"/>
      </w:rPr>
    </w:pPr>
    <w:r w:rsidRPr="00935565">
      <w:rPr>
        <w:rFonts w:ascii="Arial" w:hAnsi="Arial" w:cs="Arial"/>
        <w:b/>
        <w:sz w:val="18"/>
        <w:szCs w:val="18"/>
      </w:rPr>
      <w:t>PÖTTINGER Landtechnik GmbH - Unternehmenskommunikation</w:t>
    </w:r>
  </w:p>
  <w:p w14:paraId="1B7B2ED6" w14:textId="040FB94B" w:rsidR="003D082E" w:rsidRPr="00935565" w:rsidRDefault="003D082E" w:rsidP="00303070">
    <w:pPr>
      <w:spacing w:after="0" w:line="240" w:lineRule="auto"/>
      <w:rPr>
        <w:rFonts w:ascii="Arial" w:hAnsi="Arial" w:cs="Arial"/>
        <w:sz w:val="18"/>
        <w:szCs w:val="18"/>
      </w:rPr>
    </w:pPr>
    <w:r w:rsidRPr="00935565">
      <w:rPr>
        <w:rFonts w:ascii="Arial" w:hAnsi="Arial" w:cs="Arial"/>
        <w:sz w:val="18"/>
        <w:szCs w:val="18"/>
      </w:rPr>
      <w:t xml:space="preserve">Inge Steibl, </w:t>
    </w:r>
    <w:r w:rsidR="00E37677">
      <w:rPr>
        <w:rFonts w:ascii="Arial" w:hAnsi="Arial" w:cs="Arial"/>
        <w:sz w:val="18"/>
        <w:szCs w:val="18"/>
      </w:rPr>
      <w:t xml:space="preserve">Silja Kempinger, </w:t>
    </w:r>
    <w:r w:rsidRPr="00935565">
      <w:rPr>
        <w:rFonts w:ascii="Arial" w:hAnsi="Arial" w:cs="Arial"/>
        <w:sz w:val="18"/>
        <w:szCs w:val="18"/>
      </w:rPr>
      <w:t>Industriegelände 1, A-4710 Grieskirchen</w:t>
    </w:r>
  </w:p>
  <w:p w14:paraId="5FC08974" w14:textId="454C96BD" w:rsidR="003D082E" w:rsidRDefault="003D082E" w:rsidP="00303070">
    <w:pPr>
      <w:pStyle w:val="Fuzeile"/>
    </w:pPr>
    <w:r w:rsidRPr="00935565">
      <w:rPr>
        <w:rFonts w:ascii="Arial" w:hAnsi="Arial" w:cs="Arial"/>
        <w:sz w:val="18"/>
        <w:szCs w:val="18"/>
      </w:rPr>
      <w:t>Tel</w:t>
    </w:r>
    <w:r w:rsidR="004400FC">
      <w:rPr>
        <w:rFonts w:ascii="Arial" w:hAnsi="Arial" w:cs="Arial"/>
        <w:sz w:val="18"/>
        <w:szCs w:val="18"/>
      </w:rPr>
      <w:t>.</w:t>
    </w:r>
    <w:r w:rsidRPr="00935565">
      <w:rPr>
        <w:rFonts w:ascii="Arial" w:hAnsi="Arial" w:cs="Arial"/>
        <w:sz w:val="18"/>
        <w:szCs w:val="18"/>
      </w:rPr>
      <w:t xml:space="preserve">: +43 7248 600-2415, E-Mail: </w:t>
    </w:r>
    <w:hyperlink r:id="rId1" w:history="1">
      <w:r w:rsidRPr="00935565">
        <w:rPr>
          <w:rFonts w:ascii="Arial" w:hAnsi="Arial" w:cs="Arial"/>
          <w:sz w:val="18"/>
          <w:szCs w:val="18"/>
        </w:rPr>
        <w:t>inge.steibl@poettinger.at</w:t>
      </w:r>
    </w:hyperlink>
    <w:r w:rsidRPr="00935565">
      <w:rPr>
        <w:rFonts w:ascii="Arial" w:hAnsi="Arial" w:cs="Arial"/>
        <w:sz w:val="18"/>
        <w:szCs w:val="18"/>
      </w:rPr>
      <w:t xml:space="preserve">, </w:t>
    </w:r>
    <w:r w:rsidR="00E37677">
      <w:rPr>
        <w:rFonts w:ascii="Arial" w:hAnsi="Arial" w:cs="Arial"/>
        <w:sz w:val="18"/>
        <w:szCs w:val="18"/>
      </w:rPr>
      <w:t>silja.kempinger@poettinger.at</w:t>
    </w:r>
    <w:r w:rsidR="00371C95">
      <w:rPr>
        <w:rFonts w:ascii="Arial" w:hAnsi="Arial" w:cs="Arial"/>
        <w:sz w:val="18"/>
        <w:szCs w:val="18"/>
      </w:rPr>
      <w:t>,</w:t>
    </w:r>
    <w:r w:rsidR="00E37677">
      <w:rPr>
        <w:rFonts w:ascii="Arial" w:hAnsi="Arial" w:cs="Arial"/>
        <w:sz w:val="18"/>
        <w:szCs w:val="18"/>
      </w:rPr>
      <w:t xml:space="preserve"> </w:t>
    </w:r>
    <w:hyperlink r:id="rId2" w:history="1">
      <w:r w:rsidRPr="00935565">
        <w:rPr>
          <w:rFonts w:ascii="Arial" w:hAnsi="Arial"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4B34" w14:textId="77777777" w:rsidR="00070343" w:rsidRDefault="00070343" w:rsidP="00D1684D">
      <w:pPr>
        <w:spacing w:after="0" w:line="240" w:lineRule="auto"/>
      </w:pPr>
      <w:r>
        <w:separator/>
      </w:r>
    </w:p>
  </w:footnote>
  <w:footnote w:type="continuationSeparator" w:id="0">
    <w:p w14:paraId="411467BC" w14:textId="77777777" w:rsidR="00070343" w:rsidRDefault="00070343" w:rsidP="00D1684D">
      <w:pPr>
        <w:spacing w:after="0" w:line="240" w:lineRule="auto"/>
      </w:pPr>
      <w:r>
        <w:continuationSeparator/>
      </w:r>
    </w:p>
  </w:footnote>
  <w:footnote w:type="continuationNotice" w:id="1">
    <w:p w14:paraId="11912187" w14:textId="77777777" w:rsidR="00070343" w:rsidRDefault="00070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Default="003D082E" w:rsidP="00303070">
    <w:pPr>
      <w:tabs>
        <w:tab w:val="left" w:pos="8265"/>
      </w:tabs>
      <w:spacing w:line="360" w:lineRule="auto"/>
      <w:rPr>
        <w:rFonts w:ascii="Arial" w:hAnsi="Arial" w:cs="Arial"/>
        <w:b/>
        <w:sz w:val="24"/>
      </w:rPr>
    </w:pPr>
    <w:r w:rsidRPr="00303070">
      <w:rPr>
        <w:rFonts w:ascii="Arial" w:hAnsi="Arial" w:cs="Arial"/>
        <w:b/>
        <w:sz w:val="24"/>
      </w:rPr>
      <w:t xml:space="preserve">Presse-Information                                                </w:t>
    </w:r>
    <w:r w:rsidRPr="00303070">
      <w:rPr>
        <w:rFonts w:ascii="Arial" w:hAnsi="Arial" w:cs="Arial"/>
        <w:b/>
        <w:noProof/>
        <w:sz w:val="24"/>
        <w:lang w:eastAsia="de-DE"/>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14E5AB9B" w14:textId="77777777" w:rsidR="00E37677" w:rsidRPr="00303070" w:rsidRDefault="00E37677"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12A38"/>
    <w:rsid w:val="00012D65"/>
    <w:rsid w:val="00020A70"/>
    <w:rsid w:val="000306AB"/>
    <w:rsid w:val="0003154D"/>
    <w:rsid w:val="0003232A"/>
    <w:rsid w:val="00041765"/>
    <w:rsid w:val="0004760D"/>
    <w:rsid w:val="00047D7E"/>
    <w:rsid w:val="00051862"/>
    <w:rsid w:val="00070343"/>
    <w:rsid w:val="0007646A"/>
    <w:rsid w:val="00083C2A"/>
    <w:rsid w:val="00094D07"/>
    <w:rsid w:val="000A24F3"/>
    <w:rsid w:val="000B6ADC"/>
    <w:rsid w:val="000C2D72"/>
    <w:rsid w:val="000F4796"/>
    <w:rsid w:val="00112DE8"/>
    <w:rsid w:val="00122F24"/>
    <w:rsid w:val="00123A7D"/>
    <w:rsid w:val="00125389"/>
    <w:rsid w:val="00137D74"/>
    <w:rsid w:val="00140F55"/>
    <w:rsid w:val="00144594"/>
    <w:rsid w:val="0015697C"/>
    <w:rsid w:val="001750E8"/>
    <w:rsid w:val="0018772F"/>
    <w:rsid w:val="001D29E7"/>
    <w:rsid w:val="001F02FA"/>
    <w:rsid w:val="00203026"/>
    <w:rsid w:val="00226E40"/>
    <w:rsid w:val="00235257"/>
    <w:rsid w:val="00245114"/>
    <w:rsid w:val="002538EF"/>
    <w:rsid w:val="00263D66"/>
    <w:rsid w:val="00297747"/>
    <w:rsid w:val="002B2F1F"/>
    <w:rsid w:val="002C1B30"/>
    <w:rsid w:val="002C50A8"/>
    <w:rsid w:val="002D12B0"/>
    <w:rsid w:val="002E4875"/>
    <w:rsid w:val="002F3E95"/>
    <w:rsid w:val="002F5775"/>
    <w:rsid w:val="002F6607"/>
    <w:rsid w:val="00303070"/>
    <w:rsid w:val="003030B1"/>
    <w:rsid w:val="0031006F"/>
    <w:rsid w:val="003113F4"/>
    <w:rsid w:val="00343F95"/>
    <w:rsid w:val="00351228"/>
    <w:rsid w:val="0035390F"/>
    <w:rsid w:val="003640F0"/>
    <w:rsid w:val="00371C95"/>
    <w:rsid w:val="003721D4"/>
    <w:rsid w:val="00373123"/>
    <w:rsid w:val="003A5C37"/>
    <w:rsid w:val="003B0BB0"/>
    <w:rsid w:val="003C01C8"/>
    <w:rsid w:val="003D082E"/>
    <w:rsid w:val="003D2AD8"/>
    <w:rsid w:val="003D724D"/>
    <w:rsid w:val="00404218"/>
    <w:rsid w:val="0040439D"/>
    <w:rsid w:val="004144C6"/>
    <w:rsid w:val="0043547A"/>
    <w:rsid w:val="004400FC"/>
    <w:rsid w:val="004571CD"/>
    <w:rsid w:val="0046457A"/>
    <w:rsid w:val="00474C5E"/>
    <w:rsid w:val="004829FF"/>
    <w:rsid w:val="00484D8F"/>
    <w:rsid w:val="00486B18"/>
    <w:rsid w:val="004926E4"/>
    <w:rsid w:val="00494F0D"/>
    <w:rsid w:val="00495BB1"/>
    <w:rsid w:val="004A25EC"/>
    <w:rsid w:val="004A3CEC"/>
    <w:rsid w:val="004B15FF"/>
    <w:rsid w:val="004C1259"/>
    <w:rsid w:val="004C6062"/>
    <w:rsid w:val="004F0143"/>
    <w:rsid w:val="004F1B85"/>
    <w:rsid w:val="0051710B"/>
    <w:rsid w:val="0052010A"/>
    <w:rsid w:val="00536751"/>
    <w:rsid w:val="00546953"/>
    <w:rsid w:val="005602DE"/>
    <w:rsid w:val="00570B42"/>
    <w:rsid w:val="00571A30"/>
    <w:rsid w:val="00580B0C"/>
    <w:rsid w:val="00587D82"/>
    <w:rsid w:val="005A1E2D"/>
    <w:rsid w:val="005A6347"/>
    <w:rsid w:val="005A7954"/>
    <w:rsid w:val="005C3A4D"/>
    <w:rsid w:val="005D547C"/>
    <w:rsid w:val="005E5CC8"/>
    <w:rsid w:val="005E5F84"/>
    <w:rsid w:val="00607284"/>
    <w:rsid w:val="00616633"/>
    <w:rsid w:val="006319DE"/>
    <w:rsid w:val="00654EB3"/>
    <w:rsid w:val="00660B8B"/>
    <w:rsid w:val="00662037"/>
    <w:rsid w:val="0066627B"/>
    <w:rsid w:val="006741EB"/>
    <w:rsid w:val="00681C17"/>
    <w:rsid w:val="006A002A"/>
    <w:rsid w:val="006A6EB1"/>
    <w:rsid w:val="006A7CBA"/>
    <w:rsid w:val="006B5F0C"/>
    <w:rsid w:val="006C549B"/>
    <w:rsid w:val="007035C4"/>
    <w:rsid w:val="00704321"/>
    <w:rsid w:val="00713473"/>
    <w:rsid w:val="00717999"/>
    <w:rsid w:val="007212F8"/>
    <w:rsid w:val="0073487E"/>
    <w:rsid w:val="00740F40"/>
    <w:rsid w:val="0074191C"/>
    <w:rsid w:val="0074213A"/>
    <w:rsid w:val="00773B5B"/>
    <w:rsid w:val="007743E6"/>
    <w:rsid w:val="00776F42"/>
    <w:rsid w:val="007A066F"/>
    <w:rsid w:val="007A7EED"/>
    <w:rsid w:val="007C50D9"/>
    <w:rsid w:val="008067A2"/>
    <w:rsid w:val="0081000B"/>
    <w:rsid w:val="0081154D"/>
    <w:rsid w:val="00817663"/>
    <w:rsid w:val="00823483"/>
    <w:rsid w:val="008500CD"/>
    <w:rsid w:val="008503C1"/>
    <w:rsid w:val="00863252"/>
    <w:rsid w:val="0086417F"/>
    <w:rsid w:val="00897EDD"/>
    <w:rsid w:val="008C634C"/>
    <w:rsid w:val="00901F2C"/>
    <w:rsid w:val="00914C13"/>
    <w:rsid w:val="00932A7E"/>
    <w:rsid w:val="00935CC9"/>
    <w:rsid w:val="00964056"/>
    <w:rsid w:val="00980A44"/>
    <w:rsid w:val="00997D05"/>
    <w:rsid w:val="009A085A"/>
    <w:rsid w:val="009B6ACC"/>
    <w:rsid w:val="009C18E6"/>
    <w:rsid w:val="009D5E12"/>
    <w:rsid w:val="009D6115"/>
    <w:rsid w:val="009D6B1E"/>
    <w:rsid w:val="009F6C67"/>
    <w:rsid w:val="00A258DC"/>
    <w:rsid w:val="00A27F2F"/>
    <w:rsid w:val="00A313CB"/>
    <w:rsid w:val="00A36E84"/>
    <w:rsid w:val="00A6576B"/>
    <w:rsid w:val="00A94430"/>
    <w:rsid w:val="00AA67DA"/>
    <w:rsid w:val="00AA6F87"/>
    <w:rsid w:val="00AB6B94"/>
    <w:rsid w:val="00AC3E59"/>
    <w:rsid w:val="00AC5472"/>
    <w:rsid w:val="00AC5519"/>
    <w:rsid w:val="00AC609E"/>
    <w:rsid w:val="00AD465F"/>
    <w:rsid w:val="00AD4F26"/>
    <w:rsid w:val="00AD7D40"/>
    <w:rsid w:val="00AF2283"/>
    <w:rsid w:val="00AF2C56"/>
    <w:rsid w:val="00B11C61"/>
    <w:rsid w:val="00B16B81"/>
    <w:rsid w:val="00B2245E"/>
    <w:rsid w:val="00B2692B"/>
    <w:rsid w:val="00B359A1"/>
    <w:rsid w:val="00B36778"/>
    <w:rsid w:val="00B560A2"/>
    <w:rsid w:val="00B57655"/>
    <w:rsid w:val="00B62FB4"/>
    <w:rsid w:val="00B665CB"/>
    <w:rsid w:val="00B6778C"/>
    <w:rsid w:val="00B75689"/>
    <w:rsid w:val="00B8143E"/>
    <w:rsid w:val="00B8589F"/>
    <w:rsid w:val="00B866FA"/>
    <w:rsid w:val="00B93D74"/>
    <w:rsid w:val="00BB192D"/>
    <w:rsid w:val="00BD4A44"/>
    <w:rsid w:val="00C079E7"/>
    <w:rsid w:val="00C13BBD"/>
    <w:rsid w:val="00C310B8"/>
    <w:rsid w:val="00C34726"/>
    <w:rsid w:val="00C35274"/>
    <w:rsid w:val="00C431FB"/>
    <w:rsid w:val="00C5014B"/>
    <w:rsid w:val="00C72C98"/>
    <w:rsid w:val="00C7549F"/>
    <w:rsid w:val="00C807DC"/>
    <w:rsid w:val="00CB3401"/>
    <w:rsid w:val="00CD5C3E"/>
    <w:rsid w:val="00CE3650"/>
    <w:rsid w:val="00CE5570"/>
    <w:rsid w:val="00CF4F03"/>
    <w:rsid w:val="00D050CC"/>
    <w:rsid w:val="00D10338"/>
    <w:rsid w:val="00D13703"/>
    <w:rsid w:val="00D1684D"/>
    <w:rsid w:val="00D3259C"/>
    <w:rsid w:val="00D34513"/>
    <w:rsid w:val="00D86B0B"/>
    <w:rsid w:val="00D90A42"/>
    <w:rsid w:val="00DA1375"/>
    <w:rsid w:val="00DB0834"/>
    <w:rsid w:val="00DC0107"/>
    <w:rsid w:val="00DC4B4B"/>
    <w:rsid w:val="00DE2817"/>
    <w:rsid w:val="00DE65C9"/>
    <w:rsid w:val="00E0386A"/>
    <w:rsid w:val="00E16947"/>
    <w:rsid w:val="00E37677"/>
    <w:rsid w:val="00E50D81"/>
    <w:rsid w:val="00E639DF"/>
    <w:rsid w:val="00E65A26"/>
    <w:rsid w:val="00E70FE7"/>
    <w:rsid w:val="00E9638B"/>
    <w:rsid w:val="00EA6B04"/>
    <w:rsid w:val="00EB565A"/>
    <w:rsid w:val="00EC42A7"/>
    <w:rsid w:val="00ED233A"/>
    <w:rsid w:val="00ED4E37"/>
    <w:rsid w:val="00EE5D7B"/>
    <w:rsid w:val="00EF33CE"/>
    <w:rsid w:val="00EF4321"/>
    <w:rsid w:val="00EF46C7"/>
    <w:rsid w:val="00EF6A7A"/>
    <w:rsid w:val="00F00617"/>
    <w:rsid w:val="00F01B93"/>
    <w:rsid w:val="00F02394"/>
    <w:rsid w:val="00F13EE9"/>
    <w:rsid w:val="00F32A36"/>
    <w:rsid w:val="00F41C51"/>
    <w:rsid w:val="00F4660C"/>
    <w:rsid w:val="00F56570"/>
    <w:rsid w:val="00F802F4"/>
    <w:rsid w:val="00FD10A9"/>
    <w:rsid w:val="00FE283E"/>
    <w:rsid w:val="00FE62ED"/>
    <w:rsid w:val="00FF3D8E"/>
    <w:rsid w:val="00FF4169"/>
    <w:rsid w:val="00FF693E"/>
    <w:rsid w:val="0310F69E"/>
    <w:rsid w:val="2E753865"/>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ettinger.at/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3.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A4516C-A870-4FC7-B3A4-651D34A2674C}">
  <ds:schemaRef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2587</Characters>
  <Application>Microsoft Office Word</Application>
  <DocSecurity>0</DocSecurity>
  <Lines>21</Lines>
  <Paragraphs>6</Paragraphs>
  <ScaleCrop>false</ScaleCrop>
  <Company>PÖTTINGER Landtechnik GmbH</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TOP VT 12540 C</cp:keywords>
  <cp:lastModifiedBy>Kempinger Silja</cp:lastModifiedBy>
  <cp:revision>10</cp:revision>
  <cp:lastPrinted>2015-09-21T08:47:00Z</cp:lastPrinted>
  <dcterms:created xsi:type="dcterms:W3CDTF">2024-05-26T17:26:00Z</dcterms:created>
  <dcterms:modified xsi:type="dcterms:W3CDTF">2024-06-10T08:40:00Z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